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Pr="00A04885" w:rsidRDefault="00D36F38" w:rsidP="00A04885">
      <w:pPr>
        <w:pStyle w:val="1"/>
        <w:spacing w:before="0" w:beforeAutospacing="0" w:after="0" w:afterAutospacing="0"/>
        <w:rPr>
          <w:rFonts w:asciiTheme="minorHAnsi" w:eastAsia="Times New Roman" w:hAnsiTheme="minorHAnsi"/>
        </w:rPr>
      </w:pPr>
      <w:r w:rsidRPr="00A04885">
        <w:rPr>
          <w:rFonts w:asciiTheme="minorHAnsi" w:eastAsia="Times New Roman" w:hAnsiTheme="minorHAnsi"/>
        </w:rPr>
        <w:t>Идентификатор Guardant</w:t>
      </w:r>
    </w:p>
    <w:p w:rsidR="00A04885" w:rsidRDefault="00A04885" w:rsidP="00A04885">
      <w:pPr>
        <w:pStyle w:val="a3"/>
        <w:spacing w:before="0" w:beforeAutospacing="0" w:after="0" w:afterAutospacing="0"/>
        <w:rPr>
          <w:rFonts w:asciiTheme="minorHAnsi" w:hAnsiTheme="minorHAnsi"/>
        </w:rPr>
      </w:pPr>
    </w:p>
    <w:p w:rsidR="00000000" w:rsidRDefault="00A04885" w:rsidP="00A04885">
      <w:pPr>
        <w:pStyle w:val="a3"/>
        <w:spacing w:before="0" w:beforeAutospacing="0" w:after="0" w:afterAutospacing="0"/>
        <w:ind w:right="-846"/>
        <w:rPr>
          <w:rFonts w:asciiTheme="minorHAnsi" w:hAnsiTheme="minorHAnsi"/>
          <w:color w:val="000000"/>
        </w:rPr>
      </w:pPr>
      <w:r>
        <w:rPr>
          <w:rFonts w:asciiTheme="minorHAnsi" w:hAnsiTheme="minorHAnsi"/>
        </w:rPr>
        <w:t xml:space="preserve">Электронный идентификатор </w:t>
      </w:r>
      <w:r w:rsidRPr="00A04885">
        <w:rPr>
          <w:rFonts w:asciiTheme="minorHAnsi" w:hAnsiTheme="minorHAnsi"/>
        </w:rPr>
        <w:t>Guardant ID</w:t>
      </w:r>
      <w:r>
        <w:rPr>
          <w:rFonts w:asciiTheme="minorHAnsi" w:hAnsiTheme="minorHAnsi"/>
        </w:rPr>
        <w:t xml:space="preserve"> – это</w:t>
      </w:r>
      <w:r w:rsidR="00D36F38" w:rsidRPr="00A04885">
        <w:rPr>
          <w:rFonts w:asciiTheme="minorHAnsi" w:hAnsiTheme="minorHAnsi"/>
          <w:color w:val="000000"/>
        </w:rPr>
        <w:t xml:space="preserve"> устройство, подключаемое к </w:t>
      </w:r>
      <w:r w:rsidR="00D36F38" w:rsidRPr="00A04885">
        <w:rPr>
          <w:rFonts w:asciiTheme="minorHAnsi" w:hAnsiTheme="minorHAnsi"/>
        </w:rPr>
        <w:t>USB-порту компьютера </w:t>
      </w:r>
      <w:r w:rsidR="00D36F38" w:rsidRPr="00A04885">
        <w:rPr>
          <w:rFonts w:asciiTheme="minorHAnsi" w:hAnsiTheme="minorHAnsi"/>
          <w:color w:val="000000"/>
        </w:rPr>
        <w:t>(напрямую или через удлинитель) и предназначенное для применения в качестве персонального идентификатора администратора и пользователей информационной системы.</w:t>
      </w:r>
    </w:p>
    <w:p w:rsidR="00A04885" w:rsidRPr="00A04885" w:rsidRDefault="00A04885" w:rsidP="00A04885">
      <w:pPr>
        <w:pStyle w:val="a3"/>
        <w:spacing w:before="0" w:beforeAutospacing="0" w:after="0" w:afterAutospacing="0"/>
        <w:ind w:right="-846"/>
        <w:rPr>
          <w:rFonts w:asciiTheme="minorHAnsi" w:hAnsiTheme="minorHAnsi"/>
        </w:rPr>
      </w:pPr>
    </w:p>
    <w:p w:rsidR="00000000" w:rsidRDefault="00D36F38" w:rsidP="00A04885">
      <w:pPr>
        <w:pStyle w:val="a3"/>
        <w:spacing w:before="0" w:beforeAutospacing="0" w:after="0" w:afterAutospacing="0"/>
        <w:ind w:right="-846"/>
        <w:rPr>
          <w:rFonts w:asciiTheme="minorHAnsi" w:hAnsiTheme="minorHAnsi"/>
        </w:rPr>
      </w:pPr>
      <w:r w:rsidRPr="00A04885">
        <w:rPr>
          <w:rFonts w:asciiTheme="minorHAnsi" w:hAnsiTheme="minorHAnsi"/>
        </w:rPr>
        <w:t xml:space="preserve">Классификация по уровню контроля отсутствия </w:t>
      </w:r>
      <w:proofErr w:type="spellStart"/>
      <w:r w:rsidRPr="00A04885">
        <w:rPr>
          <w:rFonts w:asciiTheme="minorHAnsi" w:hAnsiTheme="minorHAnsi"/>
        </w:rPr>
        <w:t>недекларированных</w:t>
      </w:r>
      <w:proofErr w:type="spellEnd"/>
      <w:r w:rsidRPr="00A04885">
        <w:rPr>
          <w:rFonts w:asciiTheme="minorHAnsi" w:hAnsiTheme="minorHAnsi"/>
        </w:rPr>
        <w:t xml:space="preserve"> возможностей (РД НДВ, </w:t>
      </w:r>
      <w:proofErr w:type="spellStart"/>
      <w:r w:rsidRPr="00A04885">
        <w:rPr>
          <w:rFonts w:asciiTheme="minorHAnsi" w:hAnsiTheme="minorHAnsi"/>
        </w:rPr>
        <w:t>Гостехкомисс</w:t>
      </w:r>
      <w:r w:rsidRPr="00A04885">
        <w:rPr>
          <w:rFonts w:asciiTheme="minorHAnsi" w:hAnsiTheme="minorHAnsi"/>
        </w:rPr>
        <w:t>ия</w:t>
      </w:r>
      <w:proofErr w:type="spellEnd"/>
      <w:r w:rsidRPr="00A04885">
        <w:rPr>
          <w:rFonts w:asciiTheme="minorHAnsi" w:hAnsiTheme="minorHAnsi"/>
        </w:rPr>
        <w:t xml:space="preserve"> России, 1999 г.) – НДВ2.</w:t>
      </w:r>
    </w:p>
    <w:p w:rsidR="00A04885" w:rsidRPr="00A04885" w:rsidRDefault="00A04885" w:rsidP="00A04885">
      <w:pPr>
        <w:pStyle w:val="a3"/>
        <w:spacing w:before="0" w:beforeAutospacing="0" w:after="0" w:afterAutospacing="0"/>
        <w:rPr>
          <w:rFonts w:asciiTheme="minorHAnsi" w:hAnsiTheme="minorHAnsi"/>
        </w:rPr>
      </w:pPr>
    </w:p>
    <w:p w:rsidR="00A04885" w:rsidRDefault="00A04885" w:rsidP="00A04885">
      <w:pPr>
        <w:pStyle w:val="a3"/>
        <w:spacing w:before="0" w:beforeAutospacing="0" w:after="0" w:afterAutospacing="0"/>
        <w:rPr>
          <w:rStyle w:val="a4"/>
          <w:rFonts w:asciiTheme="minorHAnsi" w:hAnsiTheme="minorHAnsi"/>
          <w:sz w:val="28"/>
        </w:rPr>
      </w:pPr>
    </w:p>
    <w:p w:rsidR="00000000" w:rsidRDefault="00D36F38" w:rsidP="00A04885">
      <w:pPr>
        <w:pStyle w:val="a3"/>
        <w:spacing w:before="0" w:beforeAutospacing="0" w:after="0" w:afterAutospacing="0"/>
        <w:rPr>
          <w:rStyle w:val="a4"/>
          <w:rFonts w:asciiTheme="minorHAnsi" w:hAnsiTheme="minorHAnsi"/>
          <w:sz w:val="28"/>
        </w:rPr>
      </w:pPr>
      <w:r w:rsidRPr="00A04885">
        <w:rPr>
          <w:rStyle w:val="a4"/>
          <w:rFonts w:asciiTheme="minorHAnsi" w:hAnsiTheme="minorHAnsi"/>
          <w:sz w:val="28"/>
        </w:rPr>
        <w:t>Варианты исполнения:</w:t>
      </w:r>
    </w:p>
    <w:p w:rsidR="00A04885" w:rsidRPr="00A04885" w:rsidRDefault="00A04885" w:rsidP="00A04885">
      <w:pPr>
        <w:pStyle w:val="a3"/>
        <w:spacing w:before="0" w:beforeAutospacing="0" w:after="0" w:afterAutospacing="0"/>
        <w:rPr>
          <w:rStyle w:val="a4"/>
          <w:rFonts w:asciiTheme="minorHAnsi" w:hAnsiTheme="minorHAnsi"/>
          <w:sz w:val="28"/>
        </w:rPr>
      </w:pPr>
    </w:p>
    <w:tbl>
      <w:tblPr>
        <w:tblStyle w:val="a5"/>
        <w:tblW w:w="10060" w:type="dxa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06"/>
        <w:gridCol w:w="7954"/>
      </w:tblGrid>
      <w:tr w:rsidR="00A04885" w:rsidTr="00A04885">
        <w:tc>
          <w:tcPr>
            <w:tcW w:w="1555" w:type="dxa"/>
          </w:tcPr>
          <w:p w:rsidR="00A04885" w:rsidRDefault="00A04885" w:rsidP="00A04885">
            <w:pPr>
              <w:pStyle w:val="a3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A04885">
              <w:rPr>
                <w:rFonts w:asciiTheme="minorHAnsi" w:eastAsia="Times New Roman" w:hAnsiTheme="minorHAnsi"/>
                <w:noProof/>
              </w:rPr>
              <w:drawing>
                <wp:inline distT="0" distB="0" distL="0" distR="0" wp14:anchorId="578D4606" wp14:editId="61C43450">
                  <wp:extent cx="1190625" cy="695325"/>
                  <wp:effectExtent l="0" t="0" r="9525" b="9525"/>
                  <wp:docPr id="1" name="Рисунок 1" descr="http://www.rubinteh.ru/public/grdid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rubinteh.ru/public/grdid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0625" cy="695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5" w:type="dxa"/>
          </w:tcPr>
          <w:p w:rsidR="00A04885" w:rsidRPr="00A04885" w:rsidRDefault="00A04885" w:rsidP="00A04885">
            <w:pPr>
              <w:pStyle w:val="a3"/>
              <w:spacing w:before="0" w:beforeAutospacing="0" w:after="0" w:afterAutospacing="0"/>
              <w:rPr>
                <w:rFonts w:asciiTheme="minorHAnsi" w:hAnsiTheme="minorHAnsi"/>
              </w:rPr>
            </w:pPr>
            <w:r>
              <w:rPr>
                <w:rStyle w:val="a4"/>
                <w:rFonts w:asciiTheme="minorHAnsi" w:hAnsiTheme="minorHAnsi"/>
              </w:rPr>
              <w:t>Guardant ID</w:t>
            </w:r>
          </w:p>
          <w:p w:rsidR="00A04885" w:rsidRDefault="00A04885" w:rsidP="00A04885">
            <w:pPr>
              <w:pStyle w:val="a3"/>
              <w:spacing w:before="0" w:beforeAutospacing="0" w:after="0" w:afterAutospacing="0"/>
              <w:rPr>
                <w:rFonts w:asciiTheme="minorHAnsi" w:hAnsiTheme="minorHAnsi"/>
              </w:rPr>
            </w:pPr>
            <w:r w:rsidRPr="00A04885">
              <w:rPr>
                <w:rFonts w:asciiTheme="minorHAnsi" w:eastAsia="Times New Roman" w:hAnsiTheme="minorHAnsi"/>
              </w:rPr>
              <w:t>Сертифицированный ФСТЭК России электронный USB-идентификатор в стандартном исполнении.</w:t>
            </w:r>
          </w:p>
        </w:tc>
      </w:tr>
      <w:tr w:rsidR="00A04885" w:rsidTr="00A04885">
        <w:tc>
          <w:tcPr>
            <w:tcW w:w="1555" w:type="dxa"/>
          </w:tcPr>
          <w:p w:rsidR="00A04885" w:rsidRDefault="00A04885" w:rsidP="00A04885">
            <w:pPr>
              <w:pStyle w:val="a3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A04885">
              <w:rPr>
                <w:rFonts w:asciiTheme="minorHAnsi" w:eastAsia="Times New Roman" w:hAnsiTheme="minorHAnsi"/>
                <w:noProof/>
              </w:rPr>
              <w:drawing>
                <wp:inline distT="0" distB="0" distL="0" distR="0" wp14:anchorId="64C7A3B5" wp14:editId="59E03C5B">
                  <wp:extent cx="762000" cy="762000"/>
                  <wp:effectExtent l="0" t="0" r="0" b="0"/>
                  <wp:docPr id="2" name="Рисунок 2" descr="http://www.rubinteh.ru/public/grdid_micro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rubinteh.ru/public/grdid_micro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5" w:type="dxa"/>
          </w:tcPr>
          <w:p w:rsidR="00A04885" w:rsidRPr="00A04885" w:rsidRDefault="00A04885" w:rsidP="00A04885">
            <w:pPr>
              <w:pStyle w:val="a3"/>
              <w:spacing w:before="0" w:beforeAutospacing="0" w:after="0" w:afterAutospacing="0"/>
              <w:rPr>
                <w:rFonts w:asciiTheme="minorHAnsi" w:hAnsiTheme="minorHAnsi"/>
              </w:rPr>
            </w:pPr>
            <w:r w:rsidRPr="00A04885">
              <w:rPr>
                <w:rStyle w:val="a4"/>
                <w:rFonts w:asciiTheme="minorHAnsi" w:hAnsiTheme="minorHAnsi"/>
              </w:rPr>
              <w:t>Guardan</w:t>
            </w:r>
            <w:r>
              <w:rPr>
                <w:rStyle w:val="a4"/>
                <w:rFonts w:asciiTheme="minorHAnsi" w:hAnsiTheme="minorHAnsi"/>
              </w:rPr>
              <w:t xml:space="preserve">t ID </w:t>
            </w:r>
            <w:r w:rsidRPr="00A04885">
              <w:rPr>
                <w:rStyle w:val="a4"/>
                <w:rFonts w:asciiTheme="minorHAnsi" w:hAnsiTheme="minorHAnsi"/>
              </w:rPr>
              <w:t>микро</w:t>
            </w:r>
          </w:p>
          <w:p w:rsidR="00A04885" w:rsidRDefault="00A04885" w:rsidP="00A04885">
            <w:pPr>
              <w:pStyle w:val="a3"/>
              <w:spacing w:before="0" w:beforeAutospacing="0" w:after="0" w:afterAutospacing="0"/>
              <w:rPr>
                <w:rFonts w:asciiTheme="minorHAnsi" w:eastAsia="Times New Roman" w:hAnsiTheme="minorHAnsi"/>
              </w:rPr>
            </w:pPr>
            <w:r w:rsidRPr="00A04885">
              <w:rPr>
                <w:rFonts w:asciiTheme="minorHAnsi" w:eastAsia="Times New Roman" w:hAnsiTheme="minorHAnsi"/>
              </w:rPr>
              <w:t>Сертифицированный ФСТЭК России электронный USB-идентификатор, исполненный в виде микро-</w:t>
            </w:r>
            <w:proofErr w:type="spellStart"/>
            <w:r w:rsidRPr="00A04885">
              <w:rPr>
                <w:rFonts w:asciiTheme="minorHAnsi" w:eastAsia="Times New Roman" w:hAnsiTheme="minorHAnsi"/>
              </w:rPr>
              <w:t>токена</w:t>
            </w:r>
            <w:proofErr w:type="spellEnd"/>
            <w:r w:rsidRPr="00A04885">
              <w:rPr>
                <w:rFonts w:asciiTheme="minorHAnsi" w:eastAsia="Times New Roman" w:hAnsiTheme="minorHAnsi"/>
              </w:rPr>
              <w:t>. </w:t>
            </w:r>
            <w:r w:rsidRPr="00A04885">
              <w:rPr>
                <w:rFonts w:asciiTheme="minorHAnsi" w:eastAsia="Times New Roman" w:hAnsiTheme="minorHAnsi"/>
              </w:rPr>
              <w:br/>
            </w:r>
          </w:p>
          <w:p w:rsidR="00A04885" w:rsidRDefault="00A04885" w:rsidP="00A04885">
            <w:pPr>
              <w:pStyle w:val="a3"/>
              <w:spacing w:before="0" w:beforeAutospacing="0" w:after="0" w:afterAutospacing="0"/>
              <w:rPr>
                <w:rFonts w:asciiTheme="minorHAnsi" w:eastAsia="Times New Roman" w:hAnsiTheme="minorHAnsi"/>
              </w:rPr>
            </w:pPr>
            <w:r w:rsidRPr="00A04885">
              <w:rPr>
                <w:rFonts w:asciiTheme="minorHAnsi" w:eastAsia="Times New Roman" w:hAnsiTheme="minorHAnsi"/>
              </w:rPr>
              <w:t xml:space="preserve">Поддерживает весь функционал стандартного Guardant ID. </w:t>
            </w:r>
          </w:p>
          <w:p w:rsidR="00A04885" w:rsidRDefault="00A04885" w:rsidP="00A04885">
            <w:pPr>
              <w:pStyle w:val="a3"/>
              <w:spacing w:before="0" w:beforeAutospacing="0" w:after="0" w:afterAutospacing="0"/>
              <w:rPr>
                <w:rFonts w:asciiTheme="minorHAnsi" w:eastAsia="Times New Roman" w:hAnsiTheme="minorHAnsi"/>
              </w:rPr>
            </w:pPr>
          </w:p>
          <w:p w:rsidR="00A04885" w:rsidRDefault="00A04885" w:rsidP="00A04885">
            <w:pPr>
              <w:pStyle w:val="a3"/>
              <w:spacing w:before="0" w:beforeAutospacing="0" w:after="0" w:afterAutospacing="0"/>
              <w:rPr>
                <w:rFonts w:asciiTheme="minorHAnsi" w:hAnsiTheme="minorHAnsi"/>
              </w:rPr>
            </w:pPr>
            <w:r w:rsidRPr="00A04885">
              <w:rPr>
                <w:rFonts w:asciiTheme="minorHAnsi" w:eastAsia="Times New Roman" w:hAnsiTheme="minorHAnsi"/>
              </w:rPr>
              <w:t>Миниатюрность исполнения позволяет использовать его в компактных устройствах: ноутбуках, нетбуках, планшетах.</w:t>
            </w:r>
          </w:p>
        </w:tc>
      </w:tr>
    </w:tbl>
    <w:p w:rsidR="00A04885" w:rsidRPr="00A04885" w:rsidRDefault="00A04885" w:rsidP="00A04885">
      <w:pPr>
        <w:pStyle w:val="a3"/>
        <w:spacing w:before="0" w:beforeAutospacing="0" w:after="0" w:afterAutospacing="0"/>
        <w:rPr>
          <w:rFonts w:asciiTheme="minorHAnsi" w:hAnsiTheme="minorHAnsi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000000" w:rsidRPr="00A04885">
        <w:trPr>
          <w:divId w:val="1931162264"/>
          <w:cantSplit/>
          <w:tblCellSpacing w:w="15" w:type="dxa"/>
        </w:trPr>
        <w:tc>
          <w:tcPr>
            <w:tcW w:w="0" w:type="auto"/>
            <w:vAlign w:val="center"/>
            <w:hideMark/>
          </w:tcPr>
          <w:p w:rsidR="00000000" w:rsidRPr="00A04885" w:rsidRDefault="00D36F38" w:rsidP="00A04885">
            <w:pPr>
              <w:rPr>
                <w:rFonts w:asciiTheme="minorHAnsi" w:eastAsia="Times New Roman" w:hAnsiTheme="minorHAnsi"/>
              </w:rPr>
            </w:pPr>
          </w:p>
        </w:tc>
        <w:tc>
          <w:tcPr>
            <w:tcW w:w="0" w:type="auto"/>
            <w:vAlign w:val="center"/>
            <w:hideMark/>
          </w:tcPr>
          <w:p w:rsidR="00000000" w:rsidRPr="00A04885" w:rsidRDefault="00D36F38" w:rsidP="00A04885">
            <w:pPr>
              <w:rPr>
                <w:rFonts w:asciiTheme="minorHAnsi" w:eastAsia="Times New Roman" w:hAnsiTheme="minorHAnsi"/>
              </w:rPr>
            </w:pPr>
          </w:p>
        </w:tc>
      </w:tr>
      <w:tr w:rsidR="00000000" w:rsidRPr="00A04885">
        <w:trPr>
          <w:divId w:val="1931162264"/>
          <w:cantSplit/>
          <w:tblCellSpacing w:w="15" w:type="dxa"/>
        </w:trPr>
        <w:tc>
          <w:tcPr>
            <w:tcW w:w="0" w:type="auto"/>
            <w:vAlign w:val="center"/>
            <w:hideMark/>
          </w:tcPr>
          <w:p w:rsidR="00000000" w:rsidRPr="00A04885" w:rsidRDefault="00D36F38" w:rsidP="00A04885">
            <w:pPr>
              <w:rPr>
                <w:rFonts w:asciiTheme="minorHAnsi" w:eastAsia="Times New Roman" w:hAnsiTheme="minorHAnsi"/>
              </w:rPr>
            </w:pPr>
          </w:p>
        </w:tc>
        <w:tc>
          <w:tcPr>
            <w:tcW w:w="0" w:type="auto"/>
            <w:vAlign w:val="center"/>
            <w:hideMark/>
          </w:tcPr>
          <w:p w:rsidR="00000000" w:rsidRPr="00A04885" w:rsidRDefault="00D36F38" w:rsidP="00A04885">
            <w:pPr>
              <w:rPr>
                <w:rFonts w:asciiTheme="minorHAnsi" w:eastAsia="Times New Roman" w:hAnsiTheme="minorHAnsi"/>
              </w:rPr>
            </w:pPr>
          </w:p>
        </w:tc>
      </w:tr>
    </w:tbl>
    <w:p w:rsidR="00000000" w:rsidRDefault="00D36F38" w:rsidP="00A04885">
      <w:pPr>
        <w:pStyle w:val="a3"/>
        <w:spacing w:before="0" w:beforeAutospacing="0" w:after="0" w:afterAutospacing="0"/>
        <w:ind w:right="-846"/>
        <w:rPr>
          <w:rFonts w:asciiTheme="minorHAnsi" w:hAnsiTheme="minorHAnsi"/>
          <w:sz w:val="28"/>
        </w:rPr>
      </w:pPr>
      <w:r w:rsidRPr="00A04885">
        <w:rPr>
          <w:rStyle w:val="a4"/>
          <w:rFonts w:asciiTheme="minorHAnsi" w:hAnsiTheme="minorHAnsi"/>
          <w:sz w:val="28"/>
        </w:rPr>
        <w:t>Комплект поставки:</w:t>
      </w:r>
      <w:r w:rsidRPr="00A04885">
        <w:rPr>
          <w:rFonts w:asciiTheme="minorHAnsi" w:hAnsiTheme="minorHAnsi"/>
          <w:sz w:val="28"/>
        </w:rPr>
        <w:t> </w:t>
      </w:r>
    </w:p>
    <w:p w:rsidR="00DA6D8C" w:rsidRDefault="00D36F38" w:rsidP="00DA6D8C">
      <w:pPr>
        <w:pStyle w:val="a3"/>
        <w:numPr>
          <w:ilvl w:val="0"/>
          <w:numId w:val="1"/>
        </w:numPr>
        <w:spacing w:before="0" w:beforeAutospacing="0" w:after="0" w:afterAutospacing="0"/>
        <w:ind w:right="-846"/>
        <w:rPr>
          <w:rFonts w:asciiTheme="minorHAnsi" w:hAnsiTheme="minorHAnsi"/>
        </w:rPr>
      </w:pPr>
      <w:r w:rsidRPr="00A04885">
        <w:rPr>
          <w:rFonts w:asciiTheme="minorHAnsi" w:hAnsiTheme="minorHAnsi"/>
        </w:rPr>
        <w:t>эл</w:t>
      </w:r>
      <w:r w:rsidR="00DA6D8C">
        <w:rPr>
          <w:rFonts w:asciiTheme="minorHAnsi" w:hAnsiTheme="minorHAnsi"/>
        </w:rPr>
        <w:t>ектронный USB-идентификатор; </w:t>
      </w:r>
    </w:p>
    <w:p w:rsidR="00DA6D8C" w:rsidRDefault="00D36F38" w:rsidP="00DA6D8C">
      <w:pPr>
        <w:pStyle w:val="a3"/>
        <w:numPr>
          <w:ilvl w:val="0"/>
          <w:numId w:val="1"/>
        </w:numPr>
        <w:spacing w:before="0" w:beforeAutospacing="0" w:after="0" w:afterAutospacing="0"/>
        <w:ind w:right="-846"/>
        <w:rPr>
          <w:rFonts w:asciiTheme="minorHAnsi" w:hAnsiTheme="minorHAnsi"/>
        </w:rPr>
      </w:pPr>
      <w:r w:rsidRPr="00A04885">
        <w:rPr>
          <w:rFonts w:asciiTheme="minorHAnsi" w:hAnsiTheme="minorHAnsi"/>
        </w:rPr>
        <w:t>паспорт на изделие, маркированный специа</w:t>
      </w:r>
      <w:r w:rsidR="00DA6D8C">
        <w:rPr>
          <w:rFonts w:asciiTheme="minorHAnsi" w:hAnsiTheme="minorHAnsi"/>
        </w:rPr>
        <w:t>льным защитным знаком ФСТЭК; </w:t>
      </w:r>
    </w:p>
    <w:p w:rsidR="00000000" w:rsidRPr="00A04885" w:rsidRDefault="00D36F38" w:rsidP="00DA6D8C">
      <w:pPr>
        <w:pStyle w:val="a3"/>
        <w:numPr>
          <w:ilvl w:val="0"/>
          <w:numId w:val="1"/>
        </w:numPr>
        <w:spacing w:before="0" w:beforeAutospacing="0" w:after="0" w:afterAutospacing="0"/>
        <w:ind w:right="-846"/>
        <w:rPr>
          <w:rFonts w:asciiTheme="minorHAnsi" w:hAnsiTheme="minorHAnsi"/>
        </w:rPr>
      </w:pPr>
      <w:r w:rsidRPr="00A04885">
        <w:rPr>
          <w:rFonts w:asciiTheme="minorHAnsi" w:hAnsiTheme="minorHAnsi"/>
        </w:rPr>
        <w:t>копия Сертификата ФСТЭК России.</w:t>
      </w:r>
    </w:p>
    <w:p w:rsidR="00000000" w:rsidRPr="00A04885" w:rsidRDefault="00D36F38" w:rsidP="00A04885">
      <w:pPr>
        <w:pStyle w:val="a3"/>
        <w:spacing w:before="0" w:beforeAutospacing="0" w:after="0" w:afterAutospacing="0"/>
        <w:ind w:right="-846"/>
        <w:rPr>
          <w:rFonts w:asciiTheme="minorHAnsi" w:hAnsiTheme="minorHAnsi"/>
        </w:rPr>
      </w:pPr>
      <w:r w:rsidRPr="00A04885">
        <w:rPr>
          <w:rFonts w:asciiTheme="minorHAnsi" w:hAnsiTheme="minorHAnsi"/>
          <w:color w:val="000000"/>
        </w:rPr>
        <w:t> </w:t>
      </w:r>
      <w:bookmarkStart w:id="0" w:name="_GoBack"/>
      <w:bookmarkEnd w:id="0"/>
    </w:p>
    <w:p w:rsidR="00000000" w:rsidRPr="00A04885" w:rsidRDefault="00D36F38" w:rsidP="00A04885">
      <w:pPr>
        <w:pStyle w:val="a3"/>
        <w:spacing w:before="0" w:beforeAutospacing="0" w:after="0" w:afterAutospacing="0"/>
        <w:ind w:right="-846"/>
        <w:rPr>
          <w:rFonts w:asciiTheme="minorHAnsi" w:hAnsiTheme="minorHAnsi"/>
        </w:rPr>
      </w:pPr>
      <w:r w:rsidRPr="00A04885">
        <w:rPr>
          <w:rFonts w:asciiTheme="minorHAnsi" w:hAnsiTheme="minorHAnsi"/>
        </w:rPr>
        <w:t> </w:t>
      </w:r>
    </w:p>
    <w:p w:rsidR="00D36F38" w:rsidRPr="00A04885" w:rsidRDefault="00D36F38" w:rsidP="00A04885">
      <w:pPr>
        <w:pStyle w:val="a3"/>
        <w:spacing w:before="0" w:beforeAutospacing="0" w:after="0" w:afterAutospacing="0"/>
        <w:rPr>
          <w:rFonts w:asciiTheme="minorHAnsi" w:hAnsiTheme="minorHAnsi"/>
        </w:rPr>
      </w:pPr>
    </w:p>
    <w:sectPr w:rsidR="00D36F38" w:rsidRPr="00A04885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296444"/>
    <w:multiLevelType w:val="hybridMultilevel"/>
    <w:tmpl w:val="C306792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noPunctuationKerning/>
  <w:characterSpacingControl w:val="doNotCompress"/>
  <w:compat>
    <w:doNotSnapToGridInCell/>
    <w:doNotWrapTextWithPunct/>
    <w:doNotUseEastAsianBreakRules/>
    <w:growAutofit/>
    <w:compatSetting w:name="compatibilityMode" w:uri="http://schemas.microsoft.com/office/word" w:val="15"/>
    <w:compatSetting w:name="differentiateMultirowTableHeaders" w:uri="http://schemas.microsoft.com/office/word" w:val="1"/>
  </w:compat>
  <w:rsids>
    <w:rsidRoot w:val="00A04885"/>
    <w:rsid w:val="000C0013"/>
    <w:rsid w:val="00905D51"/>
    <w:rsid w:val="00A04885"/>
    <w:rsid w:val="00AB0165"/>
    <w:rsid w:val="00B751C4"/>
    <w:rsid w:val="00BD547D"/>
    <w:rsid w:val="00D36F38"/>
    <w:rsid w:val="00DA6D8C"/>
    <w:rsid w:val="00E16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014CF1"/>
  <w15:chartTrackingRefBased/>
  <w15:docId w15:val="{A88C1642-77CC-4AC8-98CE-42989386E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eastAsiaTheme="minorEastAsia"/>
      <w:sz w:val="24"/>
      <w:szCs w:val="24"/>
    </w:rPr>
  </w:style>
  <w:style w:type="paragraph" w:styleId="1">
    <w:name w:val="heading 1"/>
    <w:basedOn w:val="a"/>
    <w:link w:val="10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0">
    <w:name w:val="msonormal"/>
    <w:basedOn w:val="a"/>
    <w:pP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Normal (Web)"/>
    <w:basedOn w:val="a"/>
    <w:uiPriority w:val="99"/>
    <w:semiHidden/>
    <w:unhideWhenUsed/>
    <w:pPr>
      <w:spacing w:before="100" w:beforeAutospacing="1" w:after="100" w:afterAutospacing="1"/>
    </w:pPr>
  </w:style>
  <w:style w:type="character" w:styleId="a4">
    <w:name w:val="Strong"/>
    <w:basedOn w:val="a0"/>
    <w:uiPriority w:val="22"/>
    <w:qFormat/>
    <w:rPr>
      <w:b/>
      <w:bCs/>
    </w:rPr>
  </w:style>
  <w:style w:type="character" w:customStyle="1" w:styleId="confluence-embedded-file-wrapper">
    <w:name w:val="confluence-embedded-file-wrapper"/>
    <w:basedOn w:val="a0"/>
  </w:style>
  <w:style w:type="table" w:styleId="a5">
    <w:name w:val="Table Grid"/>
    <w:basedOn w:val="a1"/>
    <w:uiPriority w:val="39"/>
    <w:rsid w:val="00A048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1162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rubinteh.ru/public/grdid_micro.gif" TargetMode="External"/><Relationship Id="rId5" Type="http://schemas.openxmlformats.org/officeDocument/2006/relationships/image" Target="http://www.rubinteh.ru/public/grdid.pn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145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Идентификатор Guardant</vt:lpstr>
    </vt:vector>
  </TitlesOfParts>
  <Company/>
  <LinksUpToDate>false</LinksUpToDate>
  <CharactersWithSpaces>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Идентификатор Guardant</dc:title>
  <dc:subject/>
  <dc:creator>Матреницкий Тимофей</dc:creator>
  <cp:keywords/>
  <dc:description/>
  <cp:lastModifiedBy>Матреницкий Тимофей</cp:lastModifiedBy>
  <cp:revision>4</cp:revision>
  <dcterms:created xsi:type="dcterms:W3CDTF">2017-04-28T09:21:00Z</dcterms:created>
  <dcterms:modified xsi:type="dcterms:W3CDTF">2017-04-28T09:22:00Z</dcterms:modified>
</cp:coreProperties>
</file>